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896C67" w:rsidP="000134FA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896C67" w:rsidP="006E32C6">
                  <w:pPr>
                    <w:jc w:val="right"/>
                  </w:pPr>
                  <w:r w:rsidRPr="00896C6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1.75pt;height:43.5pt">
                        <v:imagedata r:id="rId5" o:title="681783_60327L_jpg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6E32C6">
        <w:t>Asset vu, Inc.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96C67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896C67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896C67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96C67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96C67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96C67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96C67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96C67">
              <w:rPr>
                <w:rStyle w:val="CheckBoxChar"/>
              </w:rPr>
            </w:r>
            <w:r w:rsidR="00896C67">
              <w:rPr>
                <w:rStyle w:val="CheckBoxChar"/>
              </w:rPr>
              <w:fldChar w:fldCharType="separate"/>
            </w:r>
            <w:r w:rsidR="00896C67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2C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32C6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6C67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4A1B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t2000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315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kimbert2000</dc:creator>
  <cp:lastModifiedBy>kimbert2000</cp:lastModifiedBy>
  <cp:revision>2</cp:revision>
  <cp:lastPrinted>2004-02-13T23:45:00Z</cp:lastPrinted>
  <dcterms:created xsi:type="dcterms:W3CDTF">2012-06-08T00:43:00Z</dcterms:created>
  <dcterms:modified xsi:type="dcterms:W3CDTF">2012-06-08T00:43:00Z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